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48825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88251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Waltermire Robert E.</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line="365" w:lineRule="auto"/>
        <w:rPr>
          <w:sz w:val="20"/>
          <w:szCs w:val="20"/>
          <w:color w:val="auto"/>
        </w:rPr>
      </w:pPr>
      <w:r>
        <w:rPr>
          <w:rFonts w:ascii="Times New Roman" w:cs="Times New Roman" w:eastAsia="Times New Roman" w:hAnsi="Times New Roman"/>
          <w:sz w:val="17"/>
          <w:szCs w:val="17"/>
          <w:color w:val="0000FF"/>
        </w:rPr>
        <w:t>C/O MADRIGAL PHARMACEUTICALS, INC. 200 BARR HARBOR DRIVE, SUITE 200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line="250" w:lineRule="auto"/>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MADRIGAL PHARMACEUTICALS,</w:t>
        </w:r>
      </w:hyperlink>
      <w:r>
        <w:rPr>
          <w:rFonts w:ascii="Times New Roman" w:cs="Times New Roman" w:eastAsia="Times New Roman" w:hAnsi="Times New Roman"/>
          <w:sz w:val="21"/>
          <w:szCs w:val="21"/>
          <w:u w:val="single" w:color="auto"/>
          <w:color w:val="0000EE"/>
        </w:rPr>
        <w:t xml:space="preserve"> </w:t>
      </w:r>
      <w:hyperlink r:id="rId13">
        <w:r>
          <w:rPr>
            <w:rFonts w:ascii="Times New Roman" w:cs="Times New Roman" w:eastAsia="Times New Roman" w:hAnsi="Times New Roman"/>
            <w:sz w:val="21"/>
            <w:szCs w:val="21"/>
            <w:u w:val="single" w:color="auto"/>
            <w:color w:val="0000EE"/>
          </w:rPr>
          <w:t>INC.</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MDGL</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hyperlink>
    </w:p>
    <w:p>
      <w:pPr>
        <w:spacing w:after="0" w:line="314" w:lineRule="exact"/>
        <w:rPr>
          <w:sz w:val="20"/>
          <w:szCs w:val="20"/>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01/16/2023</w:t>
      </w:r>
    </w:p>
    <w:p>
      <w:pPr>
        <w:spacing w:after="0" w:line="20" w:lineRule="exact"/>
        <w:rPr>
          <w:sz w:val="20"/>
          <w:szCs w:val="20"/>
          <w:color w:val="auto"/>
        </w:rPr>
      </w:pPr>
      <w:r>
        <w:rPr>
          <w:sz w:val="20"/>
          <w:szCs w:val="20"/>
          <w:color w:val="auto"/>
        </w:rPr>
        <w:br w:type="column"/>
      </w:r>
    </w:p>
    <w:p>
      <w:pPr>
        <w:ind w:left="5" w:right="540" w:hanging="5"/>
        <w:spacing w:after="0" w:line="267"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0"/>
          <w:szCs w:val="20"/>
          <w:color w:val="auto"/>
        </w:rPr>
      </w:pPr>
    </w:p>
    <w:tbl>
      <w:tblPr>
        <w:tblLayout w:type="fixed"/>
        <w:tblInd w:w="205" w:type="dxa"/>
        <w:tblCellMar>
          <w:top w:w="0" w:type="dxa"/>
          <w:left w:w="0" w:type="dxa"/>
          <w:bottom w:w="0" w:type="dxa"/>
          <w:right w:w="0" w:type="dxa"/>
        </w:tblCellMar>
      </w:tblPr>
      <w:tr>
        <w:trPr>
          <w:trHeight w:val="175"/>
        </w:trPr>
        <w:tc>
          <w:tcPr>
            <w:tcW w:w="220" w:type="dxa"/>
            <w:vAlign w:val="bottom"/>
          </w:tcPr>
          <w:p>
            <w:pPr>
              <w:spacing w:after="0"/>
              <w:rPr>
                <w:sz w:val="15"/>
                <w:szCs w:val="15"/>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72"/>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18"/>
        </w:trPr>
        <w:tc>
          <w:tcPr>
            <w:tcW w:w="220" w:type="dxa"/>
            <w:vAlign w:val="bottom"/>
            <w:vMerge w:val="continue"/>
          </w:tcPr>
          <w:p>
            <w:pPr>
              <w:spacing w:after="0"/>
              <w:rPr>
                <w:sz w:val="10"/>
                <w:szCs w:val="10"/>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0"/>
          <w:szCs w:val="20"/>
          <w:color w:val="auto"/>
        </w:rPr>
      </w:pPr>
    </w:p>
    <w:p>
      <w:pPr>
        <w:ind w:left="525"/>
        <w:spacing w:after="0"/>
        <w:rPr>
          <w:sz w:val="20"/>
          <w:szCs w:val="20"/>
          <w:color w:val="auto"/>
        </w:rPr>
      </w:pPr>
      <w:r>
        <w:rPr>
          <w:rFonts w:ascii="Times New Roman" w:cs="Times New Roman" w:eastAsia="Times New Roman" w:hAnsi="Times New Roman"/>
          <w:sz w:val="17"/>
          <w:szCs w:val="17"/>
          <w:color w:val="0000FF"/>
        </w:rPr>
        <w:t>Senior VP, Chief Pharma Dev.</w:t>
      </w:r>
    </w:p>
    <w:p>
      <w:pPr>
        <w:spacing w:after="0" w:line="565" w:lineRule="exact"/>
        <w:rPr>
          <w:sz w:val="20"/>
          <w:szCs w:val="20"/>
          <w:color w:val="auto"/>
        </w:rPr>
      </w:pPr>
    </w:p>
    <w:p>
      <w:pPr>
        <w:sectPr>
          <w:pgSz w:w="11900" w:h="16838" w:orient="portrait"/>
          <w:cols w:equalWidth="0" w:num="3">
            <w:col w:w="3560" w:space="360"/>
            <w:col w:w="3340" w:space="475"/>
            <w:col w:w="3345"/>
          </w:cols>
          <w:pgMar w:left="460" w:top="219" w:right="359" w:bottom="1440" w:gutter="0" w:footer="0" w:header="0"/>
          <w:type w:val="continuous"/>
        </w:sectPr>
      </w:pPr>
    </w:p>
    <w:p>
      <w:pPr>
        <w:spacing w:after="0" w:line="134" w:lineRule="exact"/>
        <w:rPr>
          <w:sz w:val="20"/>
          <w:szCs w:val="20"/>
          <w:color w:val="auto"/>
        </w:rPr>
      </w:pPr>
    </w:p>
    <w:p>
      <w:pPr>
        <w:ind w:left="80"/>
        <w:spacing w:after="0"/>
        <w:rPr>
          <w:sz w:val="20"/>
          <w:szCs w:val="20"/>
          <w:color w:val="auto"/>
        </w:rPr>
      </w:pPr>
      <w:r>
        <w:rPr>
          <w:rFonts w:ascii="Arial" w:cs="Arial" w:eastAsia="Arial" w:hAnsi="Arial"/>
          <w:sz w:val="13"/>
          <w:szCs w:val="13"/>
          <w:color w:val="auto"/>
        </w:rPr>
        <w:t>(Street)</w:t>
      </w:r>
    </w:p>
    <w:p>
      <w:pPr>
        <w:spacing w:after="0" w:line="35" w:lineRule="exact"/>
        <w:rPr>
          <w:sz w:val="20"/>
          <w:szCs w:val="20"/>
          <w:color w:val="auto"/>
        </w:rPr>
      </w:pPr>
    </w:p>
    <w:p>
      <w:pPr>
        <w:ind w:left="120" w:right="80"/>
        <w:spacing w:after="0"/>
        <w:rPr>
          <w:sz w:val="20"/>
          <w:szCs w:val="20"/>
          <w:color w:val="auto"/>
        </w:rPr>
      </w:pPr>
      <w:r>
        <w:rPr>
          <w:rFonts w:ascii="Times New Roman" w:cs="Times New Roman" w:eastAsia="Times New Roman" w:hAnsi="Times New Roman"/>
          <w:sz w:val="34"/>
          <w:szCs w:val="34"/>
          <w:color w:val="0000FF"/>
          <w:vertAlign w:val="superscript"/>
        </w:rPr>
        <w:t>WEST</w:t>
      </w:r>
      <w:r>
        <w:rPr>
          <w:rFonts w:ascii="Times New Roman" w:cs="Times New Roman" w:eastAsia="Times New Roman" w:hAnsi="Times New Roman"/>
          <w:sz w:val="17"/>
          <w:szCs w:val="17"/>
          <w:color w:val="0000FF"/>
        </w:rPr>
        <w:t xml:space="preserve"> PA 19428 CONSHOHOCKEN</w:t>
      </w:r>
    </w:p>
    <w:p>
      <w:pPr>
        <w:spacing w:after="0" w:line="357" w:lineRule="exact"/>
        <w:rPr>
          <w:sz w:val="20"/>
          <w:szCs w:val="20"/>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(City)</w:t>
      </w:r>
      <w:r>
        <w:rPr>
          <w:sz w:val="20"/>
          <w:szCs w:val="20"/>
          <w:color w:val="auto"/>
        </w:rPr>
        <w:tab/>
      </w:r>
      <w:r>
        <w:rPr>
          <w:rFonts w:ascii="Arial" w:cs="Arial" w:eastAsia="Arial" w:hAnsi="Arial"/>
          <w:sz w:val="13"/>
          <w:szCs w:val="13"/>
          <w:color w:val="auto"/>
        </w:rPr>
        <w:t>(State)</w:t>
      </w:r>
      <w:r>
        <w:rPr>
          <w:sz w:val="20"/>
          <w:szCs w:val="20"/>
          <w:color w:val="auto"/>
        </w:rPr>
        <w:tab/>
      </w:r>
      <w:r>
        <w:rPr>
          <w:rFonts w:ascii="Arial" w:cs="Arial" w:eastAsia="Arial" w:hAnsi="Arial"/>
          <w:sz w:val="13"/>
          <w:szCs w:val="13"/>
          <w:color w:val="auto"/>
        </w:rPr>
        <w:t>(Zip)</w:t>
      </w:r>
    </w:p>
    <w:p>
      <w:pPr>
        <w:spacing w:after="0" w:line="20" w:lineRule="exact"/>
        <w:rPr>
          <w:sz w:val="20"/>
          <w:szCs w:val="20"/>
          <w:color w:val="auto"/>
        </w:rPr>
      </w:pPr>
      <w:r>
        <w:rPr>
          <w:sz w:val="20"/>
          <w:szCs w:val="20"/>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0"/>
          <w:szCs w:val="20"/>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0"/>
          <w:szCs w:val="20"/>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0"/>
          <w:szCs w:val="20"/>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0"/>
          <w:szCs w:val="20"/>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502" w:lineRule="exact"/>
        <w:rPr>
          <w:sz w:val="20"/>
          <w:szCs w:val="20"/>
          <w:color w:val="auto"/>
        </w:rPr>
      </w:pPr>
    </w:p>
    <w:p>
      <w:pPr>
        <w:sectPr>
          <w:pgSz w:w="11900" w:h="16838" w:orient="portrait"/>
          <w:cols w:equalWidth="0" w:num="2">
            <w:col w:w="3200" w:space="72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80"/>
              <w:spacing w:after="0"/>
              <w:rPr>
                <w:sz w:val="20"/>
                <w:szCs w:val="20"/>
                <w:color w:val="auto"/>
              </w:rPr>
            </w:pPr>
            <w:r>
              <w:rPr>
                <w:rFonts w:ascii="Arial" w:cs="Arial" w:eastAsia="Arial" w:hAnsi="Arial"/>
                <w:sz w:val="12"/>
                <w:szCs w:val="12"/>
                <w:b w:val="1"/>
                <w:bCs w:val="1"/>
                <w:color w:val="auto"/>
              </w:rPr>
              <w:t>2. Transaction</w:t>
            </w:r>
          </w:p>
        </w:tc>
        <w:tc>
          <w:tcPr>
            <w:tcW w:w="1160" w:type="dxa"/>
            <w:vAlign w:val="bottom"/>
            <w:gridSpan w:val="2"/>
          </w:tcPr>
          <w:p>
            <w:pPr>
              <w:ind w:left="12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80"/>
              <w:spacing w:after="0" w:line="133"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6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9"/>
              </w:rPr>
              <w:t>Transaction</w:t>
            </w:r>
          </w:p>
        </w:tc>
        <w:tc>
          <w:tcPr>
            <w:tcW w:w="1940" w:type="dxa"/>
            <w:vAlign w:val="bottom"/>
            <w:gridSpan w:val="6"/>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80"/>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440" w:type="dxa"/>
            <w:vAlign w:val="bottom"/>
          </w:tcPr>
          <w:p>
            <w:pPr>
              <w:ind w:left="120"/>
              <w:spacing w:after="0" w:line="133" w:lineRule="exact"/>
              <w:rPr>
                <w:sz w:val="20"/>
                <w:szCs w:val="20"/>
                <w:color w:val="auto"/>
              </w:rPr>
            </w:pPr>
            <w:r>
              <w:rPr>
                <w:rFonts w:ascii="Arial" w:cs="Arial" w:eastAsia="Arial" w:hAnsi="Arial"/>
                <w:sz w:val="12"/>
                <w:szCs w:val="12"/>
                <w:b w:val="1"/>
                <w:bCs w:val="1"/>
                <w:color w:val="auto"/>
                <w:w w:val="95"/>
              </w:rPr>
              <w:t>if any</w:t>
            </w:r>
          </w:p>
        </w:tc>
        <w:tc>
          <w:tcPr>
            <w:tcW w:w="720" w:type="dxa"/>
            <w:vAlign w:val="bottom"/>
          </w:tcPr>
          <w:p>
            <w:pPr>
              <w:spacing w:after="0"/>
              <w:rPr>
                <w:sz w:val="11"/>
                <w:szCs w:val="11"/>
                <w:color w:val="auto"/>
              </w:rPr>
            </w:pPr>
          </w:p>
        </w:tc>
        <w:tc>
          <w:tcPr>
            <w:tcW w:w="7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6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4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4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00" w:type="dxa"/>
            <w:vAlign w:val="bottom"/>
          </w:tcPr>
          <w:p>
            <w:pPr>
              <w:spacing w:after="0"/>
              <w:rPr>
                <w:sz w:val="3"/>
                <w:szCs w:val="3"/>
                <w:color w:val="auto"/>
              </w:rPr>
            </w:pPr>
          </w:p>
        </w:tc>
        <w:tc>
          <w:tcPr>
            <w:tcW w:w="440" w:type="dxa"/>
            <w:vAlign w:val="bottom"/>
          </w:tcPr>
          <w:p>
            <w:pPr>
              <w:spacing w:after="0"/>
              <w:rPr>
                <w:sz w:val="3"/>
                <w:szCs w:val="3"/>
                <w:color w:val="auto"/>
              </w:rPr>
            </w:pPr>
          </w:p>
        </w:tc>
        <w:tc>
          <w:tcPr>
            <w:tcW w:w="240" w:type="dxa"/>
            <w:vAlign w:val="bottom"/>
          </w:tcPr>
          <w:p>
            <w:pPr>
              <w:spacing w:after="0"/>
              <w:rPr>
                <w:sz w:val="3"/>
                <w:szCs w:val="3"/>
                <w:color w:val="auto"/>
              </w:rPr>
            </w:pPr>
          </w:p>
        </w:tc>
        <w:tc>
          <w:tcPr>
            <w:tcW w:w="3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tcPr>
          <w:p>
            <w:pPr>
              <w:ind w:left="180"/>
              <w:spacing w:after="0" w:line="133" w:lineRule="exact"/>
              <w:rPr>
                <w:sz w:val="20"/>
                <w:szCs w:val="20"/>
                <w:color w:val="auto"/>
              </w:rPr>
            </w:pPr>
            <w:r>
              <w:rPr>
                <w:rFonts w:ascii="Arial" w:cs="Arial" w:eastAsia="Arial" w:hAnsi="Arial"/>
                <w:sz w:val="12"/>
                <w:szCs w:val="12"/>
                <w:b w:val="1"/>
                <w:bCs w:val="1"/>
                <w:color w:val="auto"/>
              </w:rPr>
              <w:t>(A) or</w:t>
            </w:r>
          </w:p>
        </w:tc>
        <w:tc>
          <w:tcPr>
            <w:tcW w:w="38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4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00" w:type="dxa"/>
            <w:vAlign w:val="bottom"/>
            <w:vMerge w:val="continue"/>
          </w:tcPr>
          <w:p>
            <w:pPr>
              <w:spacing w:after="0"/>
              <w:rPr>
                <w:sz w:val="8"/>
                <w:szCs w:val="8"/>
                <w:color w:val="auto"/>
              </w:rPr>
            </w:pPr>
          </w:p>
        </w:tc>
        <w:tc>
          <w:tcPr>
            <w:tcW w:w="44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8"/>
                <w:szCs w:val="8"/>
                <w:color w:val="auto"/>
              </w:rPr>
            </w:pPr>
          </w:p>
        </w:tc>
        <w:tc>
          <w:tcPr>
            <w:tcW w:w="380" w:type="dxa"/>
            <w:vAlign w:val="bottom"/>
            <w:gridSpan w:val="2"/>
            <w:vMerge w:val="continue"/>
          </w:tcPr>
          <w:p>
            <w:pPr>
              <w:spacing w:after="0"/>
              <w:rPr>
                <w:sz w:val="8"/>
                <w:szCs w:val="8"/>
                <w:color w:val="auto"/>
              </w:rPr>
            </w:pPr>
          </w:p>
        </w:tc>
        <w:tc>
          <w:tcPr>
            <w:tcW w:w="18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4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0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3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520" w:type="dxa"/>
            <w:vAlign w:val="bottom"/>
            <w:tcBorders>
              <w:bottom w:val="single" w:sz="8" w:color="2C2C2C"/>
            </w:tcBorders>
            <w:gridSpan w:val="2"/>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120" w:type="dxa"/>
            <w:vAlign w:val="bottom"/>
            <w:tcBorders>
              <w:bottom w:val="single" w:sz="8" w:color="2C2C2C"/>
            </w:tcBorders>
          </w:tcPr>
          <w:p>
            <w:pPr>
              <w:spacing w:after="0"/>
              <w:rPr>
                <w:sz w:val="24"/>
                <w:szCs w:val="24"/>
                <w:color w:val="auto"/>
              </w:rPr>
            </w:pPr>
          </w:p>
        </w:tc>
        <w:tc>
          <w:tcPr>
            <w:tcW w:w="1580" w:type="dxa"/>
            <w:vAlign w:val="bottom"/>
            <w:tcBorders>
              <w:bottom w:val="single" w:sz="8" w:color="2C2C2C"/>
            </w:tcBorders>
            <w:gridSpan w:val="2"/>
          </w:tcPr>
          <w:p>
            <w:pPr>
              <w:ind w:left="660"/>
              <w:spacing w:after="0"/>
              <w:rPr>
                <w:sz w:val="20"/>
                <w:szCs w:val="20"/>
                <w:color w:val="auto"/>
              </w:rPr>
            </w:pPr>
            <w:r>
              <w:rPr>
                <w:rFonts w:ascii="Times New Roman" w:cs="Times New Roman" w:eastAsia="Times New Roman" w:hAnsi="Times New Roman"/>
                <w:sz w:val="17"/>
                <w:szCs w:val="17"/>
                <w:color w:val="0000FF"/>
              </w:rPr>
              <w:t>01/16/2023</w:t>
            </w:r>
          </w:p>
        </w:tc>
        <w:tc>
          <w:tcPr>
            <w:tcW w:w="4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A</w:t>
            </w:r>
            <w:r>
              <w:rPr>
                <w:rFonts w:ascii="Times New Roman" w:cs="Times New Roman" w:eastAsia="Times New Roman" w:hAnsi="Times New Roman"/>
                <w:sz w:val="11"/>
                <w:szCs w:val="11"/>
                <w:color w:val="008000"/>
              </w:rPr>
              <w:t>(1)</w:t>
            </w:r>
          </w:p>
        </w:tc>
        <w:tc>
          <w:tcPr>
            <w:tcW w:w="70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5,667</w:t>
            </w:r>
          </w:p>
        </w:tc>
        <w:tc>
          <w:tcPr>
            <w:tcW w:w="440" w:type="dxa"/>
            <w:vAlign w:val="bottom"/>
            <w:tcBorders>
              <w:bottom w:val="single" w:sz="8" w:color="2C2C2C"/>
            </w:tcBorders>
          </w:tcPr>
          <w:p>
            <w:pPr>
              <w:ind w:left="300"/>
              <w:spacing w:after="0"/>
              <w:rPr>
                <w:sz w:val="20"/>
                <w:szCs w:val="20"/>
                <w:color w:val="auto"/>
              </w:rPr>
            </w:pPr>
            <w:r>
              <w:rPr>
                <w:rFonts w:ascii="Times New Roman" w:cs="Times New Roman" w:eastAsia="Times New Roman" w:hAnsi="Times New Roman"/>
                <w:sz w:val="17"/>
                <w:szCs w:val="17"/>
                <w:color w:val="0000FF"/>
                <w:w w:val="97"/>
              </w:rPr>
              <w:t>A</w:t>
            </w:r>
          </w:p>
        </w:tc>
        <w:tc>
          <w:tcPr>
            <w:tcW w:w="24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gridSpan w:val="3"/>
          </w:tcPr>
          <w:p>
            <w:pPr>
              <w:jc w:val="right"/>
              <w:ind w:right="6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0.00</w:t>
            </w:r>
          </w:p>
        </w:tc>
        <w:tc>
          <w:tcPr>
            <w:tcW w:w="1200" w:type="dxa"/>
            <w:vAlign w:val="bottom"/>
            <w:tcBorders>
              <w:bottom w:val="single" w:sz="8" w:color="2C2C2C"/>
            </w:tcBorders>
            <w:gridSpan w:val="2"/>
          </w:tcPr>
          <w:p>
            <w:pPr>
              <w:ind w:left="380"/>
              <w:spacing w:after="0"/>
              <w:rPr>
                <w:sz w:val="20"/>
                <w:szCs w:val="20"/>
                <w:color w:val="auto"/>
              </w:rPr>
            </w:pPr>
            <w:r>
              <w:rPr>
                <w:rFonts w:ascii="Times New Roman" w:cs="Times New Roman" w:eastAsia="Times New Roman" w:hAnsi="Times New Roman"/>
                <w:sz w:val="17"/>
                <w:szCs w:val="17"/>
                <w:color w:val="0000FF"/>
              </w:rPr>
              <w:t>5,667</w:t>
            </w:r>
          </w:p>
        </w:tc>
        <w:tc>
          <w:tcPr>
            <w:tcW w:w="940" w:type="dxa"/>
            <w:vAlign w:val="bottom"/>
            <w:tcBorders>
              <w:bottom w:val="single" w:sz="8" w:color="2C2C2C"/>
            </w:tcBorders>
          </w:tcPr>
          <w:p>
            <w:pPr>
              <w:ind w:left="36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78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48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5"/>
                <w:szCs w:val="15"/>
                <w:color w:val="auto"/>
              </w:rPr>
            </w:pPr>
          </w:p>
        </w:tc>
        <w:tc>
          <w:tcPr>
            <w:tcW w:w="72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480" w:type="dxa"/>
            <w:vAlign w:val="bottom"/>
            <w:gridSpan w:val="2"/>
          </w:tcPr>
          <w:p>
            <w:pPr>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9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14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Expiration Date</w:t>
            </w:r>
          </w:p>
        </w:tc>
        <w:tc>
          <w:tcPr>
            <w:tcW w:w="6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9"/>
              </w:rPr>
              <w:t>Amount of</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9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4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w:t>
            </w:r>
          </w:p>
        </w:tc>
        <w:tc>
          <w:tcPr>
            <w:tcW w:w="6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2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460" w:type="dxa"/>
            <w:vAlign w:val="bottom"/>
          </w:tcPr>
          <w:p>
            <w:pPr>
              <w:spacing w:after="0"/>
              <w:rPr>
                <w:sz w:val="3"/>
                <w:szCs w:val="3"/>
                <w:color w:val="auto"/>
              </w:rPr>
            </w:pPr>
          </w:p>
        </w:tc>
        <w:tc>
          <w:tcPr>
            <w:tcW w:w="740" w:type="dxa"/>
            <w:vAlign w:val="bottom"/>
          </w:tcPr>
          <w:p>
            <w:pPr>
              <w:spacing w:after="0"/>
              <w:rPr>
                <w:sz w:val="3"/>
                <w:szCs w:val="3"/>
                <w:color w:val="auto"/>
              </w:rPr>
            </w:pPr>
          </w:p>
        </w:tc>
        <w:tc>
          <w:tcPr>
            <w:tcW w:w="9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0"/>
          <w:szCs w:val="20"/>
          <w:color w:val="auto"/>
        </w:rPr>
      </w:pPr>
    </w:p>
    <w:p>
      <w:pPr>
        <w:ind w:left="40" w:right="36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a grant of restricted stock units, which vest as to 25% of the shares on each of January 13, 2024, January 13, 2025, January 13, 2026 and January 13, 2027, provided the Reporting Person continues in service with the Issuer on each such date.</w:t>
      </w:r>
    </w:p>
    <w:p>
      <w:pPr>
        <w:spacing w:after="0" w:line="6"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60"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3"/>
          <w:szCs w:val="13"/>
          <w:color w:val="008000"/>
        </w:rPr>
        <w:t>**As attorney-in-fact for Reporting Person</w:t>
      </w:r>
    </w:p>
    <w:p>
      <w:pPr>
        <w:spacing w:after="0" w:line="68" w:lineRule="exact"/>
        <w:rPr>
          <w:sz w:val="20"/>
          <w:szCs w:val="20"/>
          <w:color w:val="auto"/>
        </w:rPr>
      </w:pPr>
    </w:p>
    <w:tbl>
      <w:tblPr>
        <w:tblLayout w:type="fixed"/>
        <w:tblInd w:w="6580" w:type="dxa"/>
        <w:tblCellMar>
          <w:top w:w="0" w:type="dxa"/>
          <w:left w:w="0" w:type="dxa"/>
          <w:bottom w:w="0" w:type="dxa"/>
          <w:right w:w="0" w:type="dxa"/>
        </w:tblCellMar>
      </w:tblPr>
      <w:tr>
        <w:trPr>
          <w:trHeight w:val="195"/>
        </w:trPr>
        <w:tc>
          <w:tcPr>
            <w:tcW w:w="20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/s/ Brian J. Lynch**</w:t>
            </w:r>
          </w:p>
        </w:tc>
        <w:tc>
          <w:tcPr>
            <w:tcW w:w="920" w:type="dxa"/>
            <w:vAlign w:val="bottom"/>
            <w:gridSpan w:val="2"/>
          </w:tcPr>
          <w:p>
            <w:pPr>
              <w:ind w:left="120"/>
              <w:spacing w:after="0"/>
              <w:rPr>
                <w:sz w:val="20"/>
                <w:szCs w:val="20"/>
                <w:color w:val="auto"/>
              </w:rPr>
            </w:pPr>
            <w:r>
              <w:rPr>
                <w:rFonts w:ascii="Times New Roman" w:cs="Times New Roman" w:eastAsia="Times New Roman" w:hAnsi="Times New Roman"/>
                <w:sz w:val="17"/>
                <w:szCs w:val="17"/>
                <w:color w:val="0000FF"/>
              </w:rPr>
              <w:t>01/18/2023</w:t>
            </w:r>
          </w:p>
        </w:tc>
      </w:tr>
      <w:tr>
        <w:trPr>
          <w:trHeight w:val="20"/>
        </w:trPr>
        <w:tc>
          <w:tcPr>
            <w:tcW w:w="1400" w:type="dxa"/>
            <w:vAlign w:val="bottom"/>
            <w:shd w:val="clear" w:color="auto" w:fill="000000"/>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r>
      <w:tr>
        <w:trPr>
          <w:trHeight w:val="235"/>
        </w:trPr>
        <w:tc>
          <w:tcPr>
            <w:tcW w:w="208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r>
    </w:tbl>
    <w:p>
      <w:pPr>
        <w:spacing w:after="0" w:line="25"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76996" TargetMode="External"/><Relationship Id="rId13" Type="http://schemas.openxmlformats.org/officeDocument/2006/relationships/hyperlink" Target="http://www.sec.gov/cgi-bin/browse-edgar?action=getcompany&amp;CIK=0001157601"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2023-01-18T19:04:03Z</dcterms:created>
  <dcterms:modified xsi:type="dcterms:W3CDTF">2023-01-18T19:04:03Z</dcterms:modified>
</cp:coreProperties>
</file>