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0001518611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283"/>
              <w:jc w:val="left"/>
              <w:rPr/>
            </w:pPr>
            <w:r>
              <w:rPr/>
              <w:t>Name of Issuer</w:t>
            </w:r>
          </w:p>
        </w:tc>
        <w:tc>
          <w:tcPr>
            <w:tcW w:w="4165" w:type="dxa"/>
            <w:tcBorders/>
            <w:vAlign w:val="center"/>
          </w:tcPr>
          <w:p>
            <w:pPr>
              <w:pStyle w:val="TableContents"/>
              <w:bidi w:val="0"/>
              <w:spacing w:before="0" w:after="0"/>
              <w:jc w:val="left"/>
              <w:rPr/>
            </w:pPr>
            <w:r>
              <w:rPr/>
              <w:t>Madrigal Pharmaceuticals, Inc.</w:t>
            </w:r>
          </w:p>
        </w:tc>
      </w:tr>
      <w:tr>
        <w:trPr/>
        <w:tc>
          <w:tcPr>
            <w:tcW w:w="6040" w:type="dxa"/>
            <w:tcBorders/>
            <w:vAlign w:val="center"/>
          </w:tcPr>
          <w:p>
            <w:pPr>
              <w:pStyle w:val="TableContents"/>
              <w:bidi w:val="0"/>
              <w:spacing w:before="0" w:after="283"/>
              <w:jc w:val="left"/>
              <w:rPr/>
            </w:pPr>
            <w:r>
              <w:rPr/>
              <w:t>SEC File Number</w:t>
            </w:r>
          </w:p>
        </w:tc>
        <w:tc>
          <w:tcPr>
            <w:tcW w:w="4165" w:type="dxa"/>
            <w:tcBorders/>
            <w:vAlign w:val="center"/>
          </w:tcPr>
          <w:p>
            <w:pPr>
              <w:pStyle w:val="TableContents"/>
              <w:bidi w:val="0"/>
              <w:spacing w:before="0" w:after="283"/>
              <w:jc w:val="left"/>
              <w:rPr>
                <w:sz w:val="4"/>
                <w:szCs w:val="4"/>
              </w:rPr>
            </w:pPr>
            <w:r>
              <w:rPr>
                <w:sz w:val="4"/>
                <w:szCs w:val="4"/>
              </w:rPr>
            </w:r>
          </w:p>
        </w:tc>
      </w:tr>
      <w:tr>
        <w:trPr/>
        <w:tc>
          <w:tcPr>
            <w:tcW w:w="6040" w:type="dxa"/>
            <w:tcBorders/>
            <w:vAlign w:val="center"/>
          </w:tcPr>
          <w:p>
            <w:pPr>
              <w:pStyle w:val="TableContents"/>
              <w:bidi w:val="0"/>
              <w:spacing w:before="0" w:after="283"/>
              <w:jc w:val="left"/>
              <w:rPr/>
            </w:pPr>
            <w:r>
              <w:rPr/>
              <w:t>Address of Issuer</w:t>
            </w:r>
          </w:p>
        </w:tc>
        <w:tc>
          <w:tcPr>
            <w:tcW w:w="4165" w:type="dxa"/>
            <w:tcBorders/>
            <w:vAlign w:val="center"/>
          </w:tcPr>
          <w:p>
            <w:pPr>
              <w:pStyle w:val="TableContents"/>
              <w:bidi w:val="0"/>
              <w:spacing w:before="0" w:after="0"/>
              <w:jc w:val="left"/>
              <w:rPr/>
            </w:pPr>
            <w:r>
              <w:rPr/>
              <w:t>1001 Conshohocken State Road</w:t>
              <w:br/>
              <w:t>Suite 2-350</w:t>
              <w:br/>
              <w:t>West Conshohocken</w:t>
              <w:br/>
              <w:t xml:space="preserve">PENNSYLVANIA </w:t>
              <w:br/>
              <w:t>19428</w:t>
            </w:r>
          </w:p>
        </w:tc>
      </w:tr>
      <w:tr>
        <w:trPr/>
        <w:tc>
          <w:tcPr>
            <w:tcW w:w="6040" w:type="dxa"/>
            <w:tcBorders/>
            <w:vAlign w:val="center"/>
          </w:tcPr>
          <w:p>
            <w:pPr>
              <w:pStyle w:val="TableContents"/>
              <w:bidi w:val="0"/>
              <w:spacing w:before="0" w:after="283"/>
              <w:jc w:val="left"/>
              <w:rPr/>
            </w:pPr>
            <w:r>
              <w:rPr/>
              <w:t>Phone</w:t>
            </w:r>
          </w:p>
        </w:tc>
        <w:tc>
          <w:tcPr>
            <w:tcW w:w="4165" w:type="dxa"/>
            <w:tcBorders/>
            <w:vAlign w:val="center"/>
          </w:tcPr>
          <w:p>
            <w:pPr>
              <w:pStyle w:val="TableContents"/>
              <w:bidi w:val="0"/>
              <w:spacing w:before="0" w:after="0"/>
              <w:jc w:val="left"/>
              <w:rPr/>
            </w:pPr>
            <w:r>
              <w:rPr/>
              <w:t>267-824-2827</w:t>
            </w:r>
          </w:p>
        </w:tc>
      </w:tr>
      <w:tr>
        <w:trPr/>
        <w:tc>
          <w:tcPr>
            <w:tcW w:w="6040" w:type="dxa"/>
            <w:tcBorders/>
            <w:vAlign w:val="center"/>
          </w:tcPr>
          <w:p>
            <w:pPr>
              <w:pStyle w:val="TableContents"/>
              <w:bidi w:val="0"/>
              <w:spacing w:before="0" w:after="283"/>
              <w:jc w:val="left"/>
              <w:rPr/>
            </w:pPr>
            <w:r>
              <w:rPr/>
              <w:t>Name of Person for Whose Account the Securities are To Be Sold</w:t>
            </w:r>
          </w:p>
        </w:tc>
        <w:tc>
          <w:tcPr>
            <w:tcW w:w="4165" w:type="dxa"/>
            <w:tcBorders/>
            <w:vAlign w:val="center"/>
          </w:tcPr>
          <w:p>
            <w:pPr>
              <w:pStyle w:val="TableContents"/>
              <w:bidi w:val="0"/>
              <w:spacing w:before="0" w:after="0"/>
              <w:jc w:val="left"/>
              <w:rPr/>
            </w:pPr>
            <w:r>
              <w:rPr/>
              <w:t>William Sibold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0" w:type="dxa"/>
            <w:tcBorders/>
            <w:vAlign w:val="center"/>
          </w:tcPr>
          <w:p>
            <w:pPr>
              <w:pStyle w:val="TableContents"/>
              <w:bidi w:val="0"/>
              <w:spacing w:before="0" w:after="283"/>
              <w:jc w:val="left"/>
              <w:rPr/>
            </w:pPr>
            <w:r>
              <w:rPr/>
              <w:t>Relationship to Issuer</w:t>
            </w:r>
          </w:p>
        </w:tc>
        <w:tc>
          <w:tcPr>
            <w:tcW w:w="4165"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6" w:type="dxa"/>
            <w:tcBorders/>
            <w:vAlign w:val="center"/>
          </w:tcPr>
          <w:p>
            <w:pPr>
              <w:pStyle w:val="TableContents"/>
              <w:bidi w:val="0"/>
              <w:spacing w:before="0" w:after="283"/>
              <w:jc w:val="left"/>
              <w:rPr/>
            </w:pPr>
            <w:r>
              <w:rPr/>
              <w:t>2500</w:t>
            </w:r>
          </w:p>
        </w:tc>
        <w:tc>
          <w:tcPr>
            <w:tcW w:w="1385" w:type="dxa"/>
            <w:tcBorders/>
            <w:vAlign w:val="center"/>
          </w:tcPr>
          <w:p>
            <w:pPr>
              <w:pStyle w:val="TableContents"/>
              <w:bidi w:val="0"/>
              <w:spacing w:before="0" w:after="283"/>
              <w:jc w:val="left"/>
              <w:rPr/>
            </w:pPr>
            <w:r>
              <w:rPr/>
              <w:t>1383700</w:t>
            </w:r>
          </w:p>
        </w:tc>
        <w:tc>
          <w:tcPr>
            <w:tcW w:w="1559" w:type="dxa"/>
            <w:tcBorders/>
            <w:vAlign w:val="center"/>
          </w:tcPr>
          <w:p>
            <w:pPr>
              <w:pStyle w:val="TableContents"/>
              <w:bidi w:val="0"/>
              <w:spacing w:before="0" w:after="283"/>
              <w:jc w:val="left"/>
              <w:rPr/>
            </w:pPr>
            <w:r>
              <w:rPr/>
              <w:t>23055659</w:t>
            </w:r>
          </w:p>
        </w:tc>
        <w:tc>
          <w:tcPr>
            <w:tcW w:w="1570" w:type="dxa"/>
            <w:tcBorders/>
            <w:vAlign w:val="center"/>
          </w:tcPr>
          <w:p>
            <w:pPr>
              <w:pStyle w:val="TableContents"/>
              <w:bidi w:val="0"/>
              <w:spacing w:before="0" w:after="283"/>
              <w:jc w:val="left"/>
              <w:rPr/>
            </w:pPr>
            <w:r>
              <w:rPr/>
              <w:t>07/20/2026</w:t>
            </w:r>
          </w:p>
        </w:tc>
        <w:tc>
          <w:tcPr>
            <w:tcW w:w="1388"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6"/>
        <w:gridCol w:w="1116"/>
        <w:gridCol w:w="1457"/>
        <w:gridCol w:w="1175"/>
        <w:gridCol w:w="522"/>
        <w:gridCol w:w="1116"/>
        <w:gridCol w:w="1170"/>
        <w:gridCol w:w="1057"/>
        <w:gridCol w:w="1476"/>
      </w:tblGrid>
      <w:tr>
        <w:trPr/>
        <w:tc>
          <w:tcPr>
            <w:tcW w:w="1116" w:type="dxa"/>
            <w:tcBorders/>
            <w:vAlign w:val="center"/>
          </w:tcPr>
          <w:p>
            <w:pPr>
              <w:pStyle w:val="TableHeading"/>
              <w:suppressLineNumbers/>
              <w:bidi w:val="0"/>
              <w:spacing w:before="0" w:after="283"/>
              <w:jc w:val="center"/>
              <w:rPr/>
            </w:pPr>
            <w:r>
              <w:rPr/>
              <w:t>Title of the Class</w:t>
            </w:r>
          </w:p>
        </w:tc>
        <w:tc>
          <w:tcPr>
            <w:tcW w:w="1116" w:type="dxa"/>
            <w:tcBorders/>
            <w:vAlign w:val="center"/>
          </w:tcPr>
          <w:p>
            <w:pPr>
              <w:pStyle w:val="TableHeading"/>
              <w:suppressLineNumbers/>
              <w:bidi w:val="0"/>
              <w:spacing w:before="0" w:after="283"/>
              <w:jc w:val="center"/>
              <w:rPr/>
            </w:pPr>
            <w:r>
              <w:rPr/>
              <w:t>Date you Acquired</w:t>
            </w:r>
          </w:p>
        </w:tc>
        <w:tc>
          <w:tcPr>
            <w:tcW w:w="1457" w:type="dxa"/>
            <w:tcBorders/>
            <w:vAlign w:val="center"/>
          </w:tcPr>
          <w:p>
            <w:pPr>
              <w:pStyle w:val="TableHeading"/>
              <w:suppressLineNumbers/>
              <w:bidi w:val="0"/>
              <w:spacing w:before="0" w:after="283"/>
              <w:jc w:val="center"/>
              <w:rPr/>
            </w:pPr>
            <w:r>
              <w:rPr/>
              <w:t>Nature of Acquisition Transaction</w:t>
            </w:r>
          </w:p>
        </w:tc>
        <w:tc>
          <w:tcPr>
            <w:tcW w:w="1175"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6" w:type="dxa"/>
            <w:tcBorders/>
            <w:vAlign w:val="center"/>
          </w:tcPr>
          <w:p>
            <w:pPr>
              <w:pStyle w:val="TableHeading"/>
              <w:suppressLineNumbers/>
              <w:bidi w:val="0"/>
              <w:spacing w:before="0" w:after="283"/>
              <w:jc w:val="center"/>
              <w:rPr/>
            </w:pPr>
            <w:r>
              <w:rPr/>
              <w:t>Date Donor Acquired</w:t>
            </w:r>
          </w:p>
        </w:tc>
        <w:tc>
          <w:tcPr>
            <w:tcW w:w="1170" w:type="dxa"/>
            <w:tcBorders/>
            <w:vAlign w:val="center"/>
          </w:tcPr>
          <w:p>
            <w:pPr>
              <w:pStyle w:val="TableHeading"/>
              <w:suppressLineNumbers/>
              <w:bidi w:val="0"/>
              <w:spacing w:before="0" w:after="283"/>
              <w:jc w:val="center"/>
              <w:rPr/>
            </w:pPr>
            <w:r>
              <w:rPr/>
              <w:t>Amount of Securities Acquired</w:t>
            </w:r>
          </w:p>
        </w:tc>
        <w:tc>
          <w:tcPr>
            <w:tcW w:w="1057" w:type="dxa"/>
            <w:tcBorders/>
            <w:vAlign w:val="center"/>
          </w:tcPr>
          <w:p>
            <w:pPr>
              <w:pStyle w:val="TableHeading"/>
              <w:suppressLineNumbers/>
              <w:bidi w:val="0"/>
              <w:spacing w:before="0" w:after="283"/>
              <w:jc w:val="center"/>
              <w:rPr/>
            </w:pPr>
            <w:r>
              <w:rPr/>
              <w:t>Date of Payment</w:t>
            </w:r>
          </w:p>
        </w:tc>
        <w:tc>
          <w:tcPr>
            <w:tcW w:w="147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6" w:type="dxa"/>
            <w:tcBorders/>
            <w:vAlign w:val="center"/>
          </w:tcPr>
          <w:p>
            <w:pPr>
              <w:pStyle w:val="TableContents"/>
              <w:bidi w:val="0"/>
              <w:spacing w:before="0" w:after="283"/>
              <w:jc w:val="left"/>
              <w:rPr/>
            </w:pPr>
            <w:r>
              <w:rPr/>
              <w:t>Common Stock</w:t>
            </w:r>
          </w:p>
        </w:tc>
        <w:tc>
          <w:tcPr>
            <w:tcW w:w="1116" w:type="dxa"/>
            <w:tcBorders/>
            <w:vAlign w:val="center"/>
          </w:tcPr>
          <w:p>
            <w:pPr>
              <w:pStyle w:val="TableContents"/>
              <w:bidi w:val="0"/>
              <w:spacing w:before="0" w:after="283"/>
              <w:jc w:val="left"/>
              <w:rPr/>
            </w:pPr>
            <w:r>
              <w:rPr/>
              <w:t>07/17/2026</w:t>
            </w:r>
          </w:p>
        </w:tc>
        <w:tc>
          <w:tcPr>
            <w:tcW w:w="1457" w:type="dxa"/>
            <w:tcBorders/>
            <w:vAlign w:val="center"/>
          </w:tcPr>
          <w:p>
            <w:pPr>
              <w:pStyle w:val="TableContents"/>
              <w:bidi w:val="0"/>
              <w:spacing w:before="0" w:after="283"/>
              <w:jc w:val="left"/>
              <w:rPr/>
            </w:pPr>
            <w:r>
              <w:rPr/>
              <w:t>Performance Restricted Stock Unit Grant</w:t>
            </w:r>
          </w:p>
        </w:tc>
        <w:tc>
          <w:tcPr>
            <w:tcW w:w="1175" w:type="dxa"/>
            <w:tcBorders/>
            <w:vAlign w:val="center"/>
          </w:tcPr>
          <w:p>
            <w:pPr>
              <w:pStyle w:val="TableContents"/>
              <w:bidi w:val="0"/>
              <w:spacing w:before="0" w:after="283"/>
              <w:jc w:val="left"/>
              <w:rPr/>
            </w:pPr>
            <w:r>
              <w:rPr/>
              <w:t>Issuer</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pPr>
            <w:r>
              <w:rPr/>
              <w:t>2500</w:t>
            </w:r>
          </w:p>
        </w:tc>
        <w:tc>
          <w:tcPr>
            <w:tcW w:w="1057" w:type="dxa"/>
            <w:tcBorders/>
            <w:vAlign w:val="center"/>
          </w:tcPr>
          <w:p>
            <w:pPr>
              <w:pStyle w:val="TableContents"/>
              <w:bidi w:val="0"/>
              <w:spacing w:before="0" w:after="283"/>
              <w:jc w:val="left"/>
              <w:rPr/>
            </w:pPr>
            <w:r>
              <w:rPr/>
              <w:t>07/17/2026</w:t>
            </w:r>
          </w:p>
        </w:tc>
        <w:tc>
          <w:tcPr>
            <w:tcW w:w="1476" w:type="dxa"/>
            <w:tcBorders/>
            <w:vAlign w:val="center"/>
          </w:tcPr>
          <w:p>
            <w:pPr>
              <w:pStyle w:val="TableContents"/>
              <w:bidi w:val="0"/>
              <w:spacing w:before="0" w:after="283"/>
              <w:jc w:val="left"/>
              <w:rPr/>
            </w:pPr>
            <w:r>
              <w:rPr/>
              <w:t>Vesting of Performance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52"/>
        <w:gridCol w:w="8953"/>
      </w:tblGrid>
      <w:tr>
        <w:trPr/>
        <w:tc>
          <w:tcPr>
            <w:tcW w:w="1252" w:type="dxa"/>
            <w:tcBorders/>
            <w:vAlign w:val="center"/>
          </w:tcPr>
          <w:p>
            <w:pPr>
              <w:pStyle w:val="TableContents"/>
              <w:bidi w:val="0"/>
              <w:spacing w:before="0" w:after="283"/>
              <w:jc w:val="left"/>
              <w:rPr/>
            </w:pPr>
            <w:r>
              <w:rPr/>
              <w:t>Remarks</w:t>
            </w:r>
          </w:p>
        </w:tc>
        <w:tc>
          <w:tcPr>
            <w:tcW w:w="8953" w:type="dxa"/>
            <w:tcBorders/>
            <w:vAlign w:val="center"/>
          </w:tcPr>
          <w:p>
            <w:pPr>
              <w:pStyle w:val="TableContents"/>
              <w:bidi w:val="0"/>
              <w:spacing w:before="0" w:after="0"/>
              <w:jc w:val="left"/>
              <w:rPr/>
            </w:pPr>
            <w:r>
              <w:rPr/>
              <w:t>The sale of shares of common stock reported on this Form 144 represents the sale of shares pursuant to a sell-to-cover transaction in order to satisfy certain tax withholding obligations in connection with the Reporting Owner earning Performance Restricted Stock Units previously granted to the Reporting Owner in September 2023.</w:t>
            </w:r>
          </w:p>
        </w:tc>
      </w:tr>
      <w:tr>
        <w:trPr/>
        <w:tc>
          <w:tcPr>
            <w:tcW w:w="1252" w:type="dxa"/>
            <w:tcBorders/>
            <w:vAlign w:val="center"/>
          </w:tcPr>
          <w:p>
            <w:pPr>
              <w:pStyle w:val="TableContents"/>
              <w:bidi w:val="0"/>
              <w:spacing w:before="0" w:after="283"/>
              <w:jc w:val="left"/>
              <w:rPr/>
            </w:pPr>
            <w:r>
              <w:rPr/>
              <w:t>Date of Notice</w:t>
            </w:r>
          </w:p>
        </w:tc>
        <w:tc>
          <w:tcPr>
            <w:tcW w:w="8953" w:type="dxa"/>
            <w:tcBorders/>
            <w:vAlign w:val="center"/>
          </w:tcPr>
          <w:p>
            <w:pPr>
              <w:pStyle w:val="TableContents"/>
              <w:bidi w:val="0"/>
              <w:spacing w:before="0" w:after="0"/>
              <w:jc w:val="left"/>
              <w:rPr/>
            </w:pPr>
            <w:r>
              <w:rPr/>
              <w:t>07/20/2026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52" w:type="dxa"/>
            <w:tcBorders/>
            <w:vAlign w:val="center"/>
          </w:tcPr>
          <w:p>
            <w:pPr>
              <w:pStyle w:val="TableContents"/>
              <w:bidi w:val="0"/>
              <w:spacing w:before="0" w:after="283"/>
              <w:jc w:val="left"/>
              <w:rPr/>
            </w:pPr>
            <w:r>
              <w:rPr/>
              <w:t>Signature</w:t>
            </w:r>
          </w:p>
        </w:tc>
        <w:tc>
          <w:tcPr>
            <w:tcW w:w="8953" w:type="dxa"/>
            <w:tcBorders/>
            <w:vAlign w:val="center"/>
          </w:tcPr>
          <w:p>
            <w:pPr>
              <w:pStyle w:val="TableContents"/>
              <w:bidi w:val="0"/>
              <w:spacing w:before="0" w:after="0"/>
              <w:jc w:val="left"/>
              <w:rPr/>
            </w:pPr>
            <w:r>
              <w:rPr/>
              <w:t>/s/ William Sibold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3294</Characters>
  <CharactersWithSpaces>3882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